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345D8" w14:textId="77777777" w:rsidR="00744BFE" w:rsidRPr="00BC19DB" w:rsidRDefault="00BC19DB" w:rsidP="00BC19DB">
      <w:pPr>
        <w:jc w:val="center"/>
        <w:rPr>
          <w:rFonts w:ascii="方正小标宋简体" w:eastAsia="方正小标宋简体" w:hAnsi="宋体" w:cs="仿宋"/>
          <w:b/>
          <w:bCs/>
          <w:sz w:val="44"/>
          <w:szCs w:val="36"/>
        </w:rPr>
      </w:pPr>
      <w:r w:rsidRPr="00BC19DB">
        <w:rPr>
          <w:rFonts w:ascii="方正小标宋简体" w:eastAsia="方正小标宋简体" w:hAnsi="宋体" w:cs="仿宋" w:hint="eastAsia"/>
          <w:b/>
          <w:bCs/>
          <w:sz w:val="44"/>
          <w:szCs w:val="36"/>
        </w:rPr>
        <w:t>大连股权交易中心</w:t>
      </w:r>
    </w:p>
    <w:p w14:paraId="72AB256A" w14:textId="49DADAB4" w:rsidR="00D761CA" w:rsidRDefault="00BC19DB" w:rsidP="00BC19DB">
      <w:pPr>
        <w:jc w:val="center"/>
        <w:rPr>
          <w:rFonts w:ascii="方正小标宋简体" w:eastAsia="方正小标宋简体" w:hAnsi="宋体" w:cs="仿宋"/>
          <w:b/>
          <w:bCs/>
          <w:sz w:val="44"/>
          <w:szCs w:val="36"/>
        </w:rPr>
      </w:pPr>
      <w:r w:rsidRPr="00BC19DB">
        <w:rPr>
          <w:rFonts w:ascii="方正小标宋简体" w:eastAsia="方正小标宋简体" w:hAnsi="宋体" w:cs="仿宋" w:hint="eastAsia"/>
          <w:b/>
          <w:bCs/>
          <w:sz w:val="44"/>
          <w:szCs w:val="36"/>
        </w:rPr>
        <w:t>“专精特新”专板企业入板</w:t>
      </w:r>
    </w:p>
    <w:p w14:paraId="2AC74B52" w14:textId="77777777" w:rsidR="00744BFE" w:rsidRPr="00BC19DB" w:rsidRDefault="00744BFE" w:rsidP="00BC19DB">
      <w:pPr>
        <w:jc w:val="center"/>
        <w:rPr>
          <w:rFonts w:ascii="方正小标宋简体" w:eastAsia="方正小标宋简体" w:hAnsi="宋体" w:cs="仿宋"/>
          <w:b/>
          <w:bCs/>
          <w:sz w:val="44"/>
          <w:szCs w:val="36"/>
        </w:rPr>
      </w:pPr>
      <w:r w:rsidRPr="00BC19DB">
        <w:rPr>
          <w:rFonts w:ascii="方正小标宋简体" w:eastAsia="方正小标宋简体" w:hAnsi="宋体" w:cs="仿宋" w:hint="eastAsia"/>
          <w:b/>
          <w:bCs/>
          <w:sz w:val="44"/>
          <w:szCs w:val="36"/>
        </w:rPr>
        <w:t>服务协议</w:t>
      </w:r>
    </w:p>
    <w:p w14:paraId="3AA158E3" w14:textId="77777777" w:rsidR="00744BFE" w:rsidRDefault="00744BFE">
      <w:pPr>
        <w:adjustRightInd w:val="0"/>
        <w:snapToGrid w:val="0"/>
        <w:spacing w:line="360" w:lineRule="auto"/>
        <w:ind w:firstLineChars="200" w:firstLine="552"/>
        <w:rPr>
          <w:rFonts w:ascii="宋体" w:hAnsi="宋体" w:cs="仿宋"/>
          <w:sz w:val="28"/>
          <w:szCs w:val="28"/>
        </w:rPr>
      </w:pPr>
    </w:p>
    <w:p w14:paraId="5ADBDCF9"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甲方：</w:t>
      </w:r>
      <w:r w:rsidR="00BC19DB" w:rsidRPr="00744BFE">
        <w:rPr>
          <w:rFonts w:ascii="仿宋" w:hAnsi="仿宋" w:cs="仿宋" w:hint="eastAsia"/>
          <w:sz w:val="30"/>
          <w:szCs w:val="30"/>
        </w:rPr>
        <w:t>大连股权交易中心股份有限公司</w:t>
      </w:r>
    </w:p>
    <w:p w14:paraId="3FB91480"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乙方：</w:t>
      </w:r>
    </w:p>
    <w:p w14:paraId="3A543663" w14:textId="77777777" w:rsid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为更好完成乙方在甲方的</w:t>
      </w:r>
      <w:r w:rsidR="00BC19DB" w:rsidRPr="00744BFE">
        <w:rPr>
          <w:rFonts w:ascii="仿宋" w:hAnsi="仿宋" w:cs="仿宋" w:hint="eastAsia"/>
          <w:sz w:val="30"/>
          <w:szCs w:val="30"/>
        </w:rPr>
        <w:t>“专精特新”专板进行入板培育</w:t>
      </w:r>
      <w:r w:rsidRPr="00744BFE">
        <w:rPr>
          <w:rFonts w:ascii="仿宋" w:hAnsi="仿宋" w:cs="仿宋" w:hint="eastAsia"/>
          <w:sz w:val="30"/>
          <w:szCs w:val="30"/>
        </w:rPr>
        <w:t>等相关服务，特签订本协议。</w:t>
      </w:r>
    </w:p>
    <w:p w14:paraId="4BB73D2B" w14:textId="77777777" w:rsidR="00744BFE" w:rsidRPr="00744BFE" w:rsidRDefault="00BC19DB" w:rsidP="00744BFE">
      <w:pPr>
        <w:spacing w:line="276" w:lineRule="auto"/>
        <w:ind w:firstLineChars="200" w:firstLine="594"/>
        <w:rPr>
          <w:rFonts w:ascii="仿宋" w:hAnsi="仿宋" w:cs="仿宋"/>
          <w:b/>
          <w:bCs/>
          <w:sz w:val="30"/>
          <w:szCs w:val="30"/>
        </w:rPr>
      </w:pPr>
      <w:r w:rsidRPr="00744BFE">
        <w:rPr>
          <w:rFonts w:ascii="仿宋" w:hAnsi="仿宋" w:cs="仿宋" w:hint="eastAsia"/>
          <w:b/>
          <w:bCs/>
          <w:sz w:val="30"/>
          <w:szCs w:val="30"/>
        </w:rPr>
        <w:t xml:space="preserve">第一条 </w:t>
      </w:r>
      <w:r w:rsidR="00744BFE" w:rsidRPr="00744BFE">
        <w:rPr>
          <w:rFonts w:ascii="仿宋" w:hAnsi="仿宋" w:cs="仿宋" w:hint="eastAsia"/>
          <w:b/>
          <w:bCs/>
          <w:sz w:val="30"/>
          <w:szCs w:val="30"/>
        </w:rPr>
        <w:t>甲方权利义务</w:t>
      </w:r>
    </w:p>
    <w:p w14:paraId="4FB28638"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1.甲方有权依据相关业务规则，对乙方行为进行管理。</w:t>
      </w:r>
    </w:p>
    <w:p w14:paraId="0ED3E5E4"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sz w:val="30"/>
          <w:szCs w:val="30"/>
        </w:rPr>
        <w:t>2.</w:t>
      </w:r>
      <w:r w:rsidRPr="00744BFE">
        <w:rPr>
          <w:rFonts w:ascii="仿宋" w:hAnsi="仿宋" w:cs="仿宋" w:hint="eastAsia"/>
          <w:sz w:val="30"/>
          <w:szCs w:val="30"/>
        </w:rPr>
        <w:t>因乙方原因（如企业迁往省外、吊销营业执照、企业注销、信息虚假、行为不当等）或发生违反法律法规及本中心相关规定的，甲方有权单方面终止乙方在甲方</w:t>
      </w:r>
      <w:r w:rsidR="00BC19DB" w:rsidRPr="00744BFE">
        <w:rPr>
          <w:rFonts w:ascii="仿宋" w:hAnsi="仿宋" w:cs="仿宋" w:hint="eastAsia"/>
          <w:sz w:val="30"/>
          <w:szCs w:val="30"/>
        </w:rPr>
        <w:t>“专精特新”专板的入板资格</w:t>
      </w:r>
      <w:r w:rsidRPr="00744BFE">
        <w:rPr>
          <w:rFonts w:ascii="仿宋" w:hAnsi="仿宋" w:cs="仿宋" w:hint="eastAsia"/>
          <w:sz w:val="30"/>
          <w:szCs w:val="30"/>
        </w:rPr>
        <w:t>。</w:t>
      </w:r>
    </w:p>
    <w:p w14:paraId="1E455251" w14:textId="69F31B96" w:rsidR="00233D20" w:rsidRPr="0072443E" w:rsidRDefault="00B92953" w:rsidP="00744BFE">
      <w:pPr>
        <w:spacing w:line="276" w:lineRule="auto"/>
        <w:ind w:firstLineChars="200" w:firstLine="592"/>
        <w:rPr>
          <w:rFonts w:ascii="仿宋" w:hAnsi="仿宋" w:cs="仿宋"/>
          <w:sz w:val="30"/>
          <w:szCs w:val="30"/>
        </w:rPr>
      </w:pPr>
      <w:r>
        <w:rPr>
          <w:rFonts w:ascii="仿宋" w:hAnsi="仿宋" w:cs="仿宋"/>
          <w:sz w:val="30"/>
          <w:szCs w:val="30"/>
        </w:rPr>
        <w:t>3</w:t>
      </w:r>
      <w:r w:rsidR="007B390B" w:rsidRPr="0072443E">
        <w:rPr>
          <w:rFonts w:ascii="仿宋" w:hAnsi="仿宋" w:cs="仿宋"/>
          <w:sz w:val="30"/>
          <w:szCs w:val="30"/>
        </w:rPr>
        <w:t>.</w:t>
      </w:r>
      <w:r w:rsidR="001A1F81" w:rsidRPr="0072443E">
        <w:rPr>
          <w:rFonts w:ascii="仿宋" w:hAnsi="仿宋" w:cs="仿宋" w:hint="eastAsia"/>
          <w:sz w:val="30"/>
          <w:szCs w:val="30"/>
        </w:rPr>
        <w:t>甲方有权依照业务规则对乙方提交的入板材料</w:t>
      </w:r>
      <w:r w:rsidR="007B390B" w:rsidRPr="0072443E">
        <w:rPr>
          <w:rFonts w:ascii="仿宋" w:hAnsi="仿宋" w:cs="仿宋" w:hint="eastAsia"/>
          <w:sz w:val="30"/>
          <w:szCs w:val="30"/>
        </w:rPr>
        <w:t>进行审核，决定是否入板</w:t>
      </w:r>
      <w:r w:rsidR="0072443E" w:rsidRPr="0072443E">
        <w:rPr>
          <w:rFonts w:ascii="仿宋" w:hAnsi="仿宋" w:cs="仿宋" w:hint="eastAsia"/>
          <w:sz w:val="30"/>
          <w:szCs w:val="30"/>
        </w:rPr>
        <w:t>。</w:t>
      </w:r>
    </w:p>
    <w:p w14:paraId="04818C00" w14:textId="0832E327" w:rsidR="00BD58EE" w:rsidRPr="00744BFE" w:rsidRDefault="00B92953" w:rsidP="00744BFE">
      <w:pPr>
        <w:spacing w:line="276" w:lineRule="auto"/>
        <w:ind w:firstLineChars="200" w:firstLine="592"/>
        <w:rPr>
          <w:rFonts w:ascii="仿宋" w:hAnsi="仿宋" w:cs="仿宋"/>
          <w:sz w:val="30"/>
          <w:szCs w:val="30"/>
        </w:rPr>
      </w:pPr>
      <w:r>
        <w:rPr>
          <w:rFonts w:ascii="仿宋" w:hAnsi="仿宋" w:cs="仿宋"/>
          <w:sz w:val="30"/>
          <w:szCs w:val="30"/>
        </w:rPr>
        <w:t>4</w:t>
      </w:r>
      <w:r w:rsidR="00BD58EE" w:rsidRPr="0072443E">
        <w:rPr>
          <w:rFonts w:ascii="仿宋" w:hAnsi="仿宋" w:cs="仿宋"/>
          <w:sz w:val="30"/>
          <w:szCs w:val="30"/>
        </w:rPr>
        <w:t>.</w:t>
      </w:r>
      <w:r w:rsidR="00BD58EE" w:rsidRPr="0072443E">
        <w:rPr>
          <w:rFonts w:ascii="仿宋" w:hAnsi="仿宋" w:cs="仿宋" w:hint="eastAsia"/>
          <w:sz w:val="30"/>
          <w:szCs w:val="30"/>
        </w:rPr>
        <w:t>甲方有权依照业务规则</w:t>
      </w:r>
      <w:r w:rsidR="00522EB3" w:rsidRPr="0072443E">
        <w:rPr>
          <w:rFonts w:ascii="仿宋" w:hAnsi="仿宋" w:cs="仿宋" w:hint="eastAsia"/>
          <w:sz w:val="30"/>
          <w:szCs w:val="30"/>
        </w:rPr>
        <w:t>对乙方进行分层管理</w:t>
      </w:r>
      <w:r w:rsidR="007B390B" w:rsidRPr="0072443E">
        <w:rPr>
          <w:rFonts w:ascii="仿宋" w:hAnsi="仿宋" w:cs="仿宋" w:hint="eastAsia"/>
          <w:sz w:val="30"/>
          <w:szCs w:val="30"/>
        </w:rPr>
        <w:t>及动态调整</w:t>
      </w:r>
      <w:r w:rsidR="00522EB3" w:rsidRPr="0072443E">
        <w:rPr>
          <w:rFonts w:ascii="仿宋" w:hAnsi="仿宋" w:cs="仿宋" w:hint="eastAsia"/>
          <w:sz w:val="30"/>
          <w:szCs w:val="30"/>
        </w:rPr>
        <w:t>。</w:t>
      </w:r>
    </w:p>
    <w:p w14:paraId="628DF1F5" w14:textId="77777777" w:rsidR="00744BFE" w:rsidRPr="00744BFE" w:rsidRDefault="00BC19DB" w:rsidP="00744BFE">
      <w:pPr>
        <w:spacing w:line="276" w:lineRule="auto"/>
        <w:ind w:firstLineChars="200" w:firstLine="594"/>
        <w:rPr>
          <w:rFonts w:ascii="仿宋" w:hAnsi="仿宋" w:cs="仿宋"/>
          <w:b/>
          <w:bCs/>
          <w:sz w:val="30"/>
          <w:szCs w:val="30"/>
        </w:rPr>
      </w:pPr>
      <w:r w:rsidRPr="00744BFE">
        <w:rPr>
          <w:rFonts w:ascii="仿宋" w:hAnsi="仿宋" w:cs="仿宋" w:hint="eastAsia"/>
          <w:b/>
          <w:bCs/>
          <w:sz w:val="30"/>
          <w:szCs w:val="30"/>
        </w:rPr>
        <w:t xml:space="preserve">第二条 </w:t>
      </w:r>
      <w:r w:rsidR="00744BFE" w:rsidRPr="00744BFE">
        <w:rPr>
          <w:rFonts w:ascii="仿宋" w:hAnsi="仿宋" w:cs="仿宋" w:hint="eastAsia"/>
          <w:b/>
          <w:bCs/>
          <w:sz w:val="30"/>
          <w:szCs w:val="30"/>
        </w:rPr>
        <w:t>乙方的权利</w:t>
      </w:r>
    </w:p>
    <w:p w14:paraId="7A883F8F"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lastRenderedPageBreak/>
        <w:t>乙方有权获得如下服务：</w:t>
      </w:r>
    </w:p>
    <w:p w14:paraId="57FB3EF1"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sz w:val="30"/>
          <w:szCs w:val="30"/>
        </w:rPr>
        <w:t>1.</w:t>
      </w:r>
      <w:r w:rsidRPr="00744BFE">
        <w:rPr>
          <w:rFonts w:ascii="仿宋" w:hAnsi="仿宋" w:cs="仿宋" w:hint="eastAsia"/>
          <w:sz w:val="30"/>
          <w:szCs w:val="30"/>
        </w:rPr>
        <w:t>企业风采展示、信息披露和形象宣传；</w:t>
      </w:r>
    </w:p>
    <w:p w14:paraId="5CAA9644"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sz w:val="30"/>
          <w:szCs w:val="30"/>
        </w:rPr>
        <w:t>2.</w:t>
      </w:r>
      <w:r w:rsidRPr="00744BFE">
        <w:rPr>
          <w:rFonts w:ascii="仿宋" w:hAnsi="仿宋" w:cs="仿宋" w:hint="eastAsia"/>
          <w:sz w:val="30"/>
          <w:szCs w:val="30"/>
        </w:rPr>
        <w:t>基础培训服务；</w:t>
      </w:r>
    </w:p>
    <w:p w14:paraId="17538C11"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sz w:val="30"/>
          <w:szCs w:val="30"/>
        </w:rPr>
        <w:t>3.</w:t>
      </w:r>
      <w:r w:rsidRPr="00744BFE">
        <w:rPr>
          <w:rFonts w:ascii="仿宋" w:hAnsi="仿宋" w:cs="仿宋" w:hint="eastAsia"/>
          <w:sz w:val="30"/>
          <w:szCs w:val="30"/>
        </w:rPr>
        <w:t>项目诊断、</w:t>
      </w:r>
      <w:r w:rsidR="00BC19DB" w:rsidRPr="00744BFE">
        <w:rPr>
          <w:rFonts w:ascii="仿宋" w:hAnsi="仿宋" w:cs="仿宋" w:hint="eastAsia"/>
          <w:sz w:val="30"/>
          <w:szCs w:val="30"/>
        </w:rPr>
        <w:t>资源对接、</w:t>
      </w:r>
      <w:r w:rsidRPr="00744BFE">
        <w:rPr>
          <w:rFonts w:ascii="仿宋" w:hAnsi="仿宋" w:cs="仿宋" w:hint="eastAsia"/>
          <w:sz w:val="30"/>
          <w:szCs w:val="30"/>
        </w:rPr>
        <w:t>融资路演和投融资对接等服务；</w:t>
      </w:r>
    </w:p>
    <w:p w14:paraId="7B312816"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4.上市辅导等专业咨询服务。</w:t>
      </w:r>
    </w:p>
    <w:p w14:paraId="27DBD1E0" w14:textId="77777777" w:rsidR="00744BFE" w:rsidRPr="00744BFE" w:rsidRDefault="00BC19DB" w:rsidP="00744BFE">
      <w:pPr>
        <w:spacing w:line="276" w:lineRule="auto"/>
        <w:ind w:firstLineChars="200" w:firstLine="594"/>
        <w:rPr>
          <w:rFonts w:ascii="仿宋" w:hAnsi="仿宋" w:cs="仿宋"/>
          <w:b/>
          <w:bCs/>
          <w:sz w:val="30"/>
          <w:szCs w:val="30"/>
        </w:rPr>
      </w:pPr>
      <w:r w:rsidRPr="00744BFE">
        <w:rPr>
          <w:rFonts w:ascii="仿宋" w:hAnsi="仿宋" w:cs="仿宋" w:hint="eastAsia"/>
          <w:b/>
          <w:bCs/>
          <w:sz w:val="30"/>
          <w:szCs w:val="30"/>
        </w:rPr>
        <w:t xml:space="preserve">第三条 </w:t>
      </w:r>
      <w:r w:rsidR="00744BFE" w:rsidRPr="00744BFE">
        <w:rPr>
          <w:rFonts w:ascii="仿宋" w:hAnsi="仿宋" w:cs="仿宋" w:hint="eastAsia"/>
          <w:b/>
          <w:bCs/>
          <w:sz w:val="30"/>
          <w:szCs w:val="30"/>
        </w:rPr>
        <w:t>乙方的义务</w:t>
      </w:r>
    </w:p>
    <w:p w14:paraId="370F37D9"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1</w:t>
      </w:r>
      <w:r w:rsidRPr="00744BFE">
        <w:rPr>
          <w:rFonts w:ascii="仿宋" w:hAnsi="仿宋" w:cs="仿宋"/>
          <w:sz w:val="30"/>
          <w:szCs w:val="30"/>
        </w:rPr>
        <w:t>.</w:t>
      </w:r>
      <w:r w:rsidRPr="00744BFE">
        <w:rPr>
          <w:rFonts w:ascii="仿宋" w:hAnsi="仿宋" w:cs="仿宋" w:hint="eastAsia"/>
          <w:sz w:val="30"/>
          <w:szCs w:val="30"/>
        </w:rPr>
        <w:t>乙方承诺遵守甲方相关规则，提交的</w:t>
      </w:r>
      <w:r w:rsidR="00BC19DB" w:rsidRPr="00744BFE">
        <w:rPr>
          <w:rFonts w:ascii="仿宋" w:hAnsi="仿宋" w:cs="仿宋" w:hint="eastAsia"/>
          <w:sz w:val="30"/>
          <w:szCs w:val="30"/>
        </w:rPr>
        <w:t>“专精特新”专板入板</w:t>
      </w:r>
      <w:r w:rsidRPr="00744BFE">
        <w:rPr>
          <w:rFonts w:ascii="仿宋" w:hAnsi="仿宋" w:cs="仿宋" w:hint="eastAsia"/>
          <w:sz w:val="30"/>
          <w:szCs w:val="30"/>
        </w:rPr>
        <w:t>申请相关材料</w:t>
      </w:r>
      <w:r w:rsidR="00BC19DB" w:rsidRPr="00744BFE">
        <w:rPr>
          <w:rFonts w:ascii="仿宋" w:hAnsi="仿宋" w:cs="仿宋" w:hint="eastAsia"/>
          <w:sz w:val="30"/>
          <w:szCs w:val="30"/>
        </w:rPr>
        <w:t>及线上</w:t>
      </w:r>
      <w:r w:rsidRPr="00744BFE">
        <w:rPr>
          <w:rFonts w:ascii="仿宋" w:hAnsi="仿宋" w:cs="仿宋" w:hint="eastAsia"/>
          <w:sz w:val="30"/>
          <w:szCs w:val="30"/>
        </w:rPr>
        <w:t>填报信息等内容真实、准确，不存在虚假记载、误导性陈述或者重大遗漏，并应</w:t>
      </w:r>
      <w:r w:rsidR="00BC19DB" w:rsidRPr="00744BFE">
        <w:rPr>
          <w:rFonts w:ascii="仿宋" w:hAnsi="仿宋" w:cs="仿宋" w:hint="eastAsia"/>
          <w:sz w:val="30"/>
          <w:szCs w:val="30"/>
        </w:rPr>
        <w:t>及时</w:t>
      </w:r>
      <w:r w:rsidRPr="00744BFE">
        <w:rPr>
          <w:rFonts w:ascii="仿宋" w:hAnsi="仿宋" w:cs="仿宋" w:hint="eastAsia"/>
          <w:sz w:val="30"/>
          <w:szCs w:val="30"/>
        </w:rPr>
        <w:t>更新。</w:t>
      </w:r>
    </w:p>
    <w:p w14:paraId="5DDE3F85"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2</w:t>
      </w:r>
      <w:r w:rsidRPr="00744BFE">
        <w:rPr>
          <w:rFonts w:ascii="仿宋" w:hAnsi="仿宋" w:cs="仿宋"/>
          <w:sz w:val="30"/>
          <w:szCs w:val="30"/>
        </w:rPr>
        <w:t>.</w:t>
      </w:r>
      <w:r w:rsidRPr="00744BFE">
        <w:rPr>
          <w:rFonts w:ascii="仿宋" w:hAnsi="仿宋" w:cs="仿宋" w:hint="eastAsia"/>
          <w:sz w:val="30"/>
          <w:szCs w:val="30"/>
        </w:rPr>
        <w:t>乙方发生信息变更的，应主动进行信息更新。</w:t>
      </w:r>
    </w:p>
    <w:p w14:paraId="3237BA4B"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3</w:t>
      </w:r>
      <w:r w:rsidRPr="00744BFE">
        <w:rPr>
          <w:rFonts w:ascii="仿宋" w:hAnsi="仿宋" w:cs="仿宋"/>
          <w:sz w:val="30"/>
          <w:szCs w:val="30"/>
        </w:rPr>
        <w:t>.</w:t>
      </w:r>
      <w:r w:rsidRPr="00744BFE">
        <w:rPr>
          <w:rFonts w:ascii="仿宋" w:hAnsi="仿宋" w:cs="仿宋" w:hint="eastAsia"/>
          <w:sz w:val="30"/>
          <w:szCs w:val="30"/>
        </w:rPr>
        <w:t>乙方授权同意甲方从政府公信部门等第三方机构获取企业相关信息并进行更新维护。</w:t>
      </w:r>
    </w:p>
    <w:p w14:paraId="5B4E0531" w14:textId="77777777" w:rsidR="00744BFE" w:rsidRPr="00744BFE" w:rsidRDefault="00BC19DB" w:rsidP="00744BFE">
      <w:pPr>
        <w:spacing w:line="276" w:lineRule="auto"/>
        <w:ind w:firstLineChars="200" w:firstLine="594"/>
        <w:rPr>
          <w:rFonts w:ascii="仿宋" w:hAnsi="仿宋" w:cs="仿宋"/>
          <w:b/>
          <w:bCs/>
          <w:sz w:val="30"/>
          <w:szCs w:val="30"/>
        </w:rPr>
      </w:pPr>
      <w:r w:rsidRPr="00744BFE">
        <w:rPr>
          <w:rFonts w:ascii="仿宋" w:hAnsi="仿宋" w:cs="仿宋" w:hint="eastAsia"/>
          <w:b/>
          <w:bCs/>
          <w:sz w:val="30"/>
          <w:szCs w:val="30"/>
        </w:rPr>
        <w:t xml:space="preserve">第四条 </w:t>
      </w:r>
      <w:r w:rsidR="00744BFE" w:rsidRPr="00744BFE">
        <w:rPr>
          <w:rFonts w:ascii="仿宋" w:hAnsi="仿宋" w:cs="仿宋" w:hint="eastAsia"/>
          <w:b/>
          <w:bCs/>
          <w:sz w:val="30"/>
          <w:szCs w:val="30"/>
        </w:rPr>
        <w:t>协议生效与终止</w:t>
      </w:r>
    </w:p>
    <w:p w14:paraId="5B2A1C57"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1</w:t>
      </w:r>
      <w:r w:rsidRPr="00744BFE">
        <w:rPr>
          <w:rFonts w:ascii="仿宋" w:hAnsi="仿宋" w:cs="仿宋"/>
          <w:sz w:val="30"/>
          <w:szCs w:val="30"/>
        </w:rPr>
        <w:t>.</w:t>
      </w:r>
      <w:r w:rsidRPr="00744BFE">
        <w:rPr>
          <w:rFonts w:ascii="仿宋" w:hAnsi="仿宋" w:cs="仿宋" w:hint="eastAsia"/>
          <w:sz w:val="30"/>
          <w:szCs w:val="30"/>
        </w:rPr>
        <w:t>本协议自乙方提交申请之日起生效；</w:t>
      </w:r>
    </w:p>
    <w:p w14:paraId="798E12E3" w14:textId="77777777" w:rsidR="00744BFE" w:rsidRP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2</w:t>
      </w:r>
      <w:r w:rsidRPr="00744BFE">
        <w:rPr>
          <w:rFonts w:ascii="仿宋" w:hAnsi="仿宋" w:cs="仿宋"/>
          <w:sz w:val="30"/>
          <w:szCs w:val="30"/>
        </w:rPr>
        <w:t>.</w:t>
      </w:r>
      <w:r w:rsidRPr="00744BFE">
        <w:rPr>
          <w:rFonts w:ascii="仿宋" w:hAnsi="仿宋" w:cs="仿宋" w:hint="eastAsia"/>
          <w:sz w:val="30"/>
          <w:szCs w:val="30"/>
        </w:rPr>
        <w:t>乙方因自身原因须终止在本中心</w:t>
      </w:r>
      <w:r w:rsidR="00BC19DB" w:rsidRPr="00744BFE">
        <w:rPr>
          <w:rFonts w:ascii="仿宋" w:hAnsi="仿宋" w:cs="仿宋" w:hint="eastAsia"/>
          <w:sz w:val="30"/>
          <w:szCs w:val="30"/>
        </w:rPr>
        <w:t>入板</w:t>
      </w:r>
      <w:r w:rsidRPr="00744BFE">
        <w:rPr>
          <w:rFonts w:ascii="仿宋" w:hAnsi="仿宋" w:cs="仿宋" w:hint="eastAsia"/>
          <w:sz w:val="30"/>
          <w:szCs w:val="30"/>
        </w:rPr>
        <w:t>的，可向甲方提出书面的终止申请，经甲方审核同意后，自终止</w:t>
      </w:r>
      <w:r w:rsidR="00BC19DB" w:rsidRPr="00744BFE">
        <w:rPr>
          <w:rFonts w:ascii="仿宋" w:hAnsi="仿宋" w:cs="仿宋" w:hint="eastAsia"/>
          <w:sz w:val="30"/>
          <w:szCs w:val="30"/>
        </w:rPr>
        <w:t>入板</w:t>
      </w:r>
      <w:r w:rsidRPr="00744BFE">
        <w:rPr>
          <w:rFonts w:ascii="仿宋" w:hAnsi="仿宋" w:cs="仿宋" w:hint="eastAsia"/>
          <w:sz w:val="30"/>
          <w:szCs w:val="30"/>
        </w:rPr>
        <w:t>之日起解除本协议。本协议的解除不影响甲方向乙方追偿因违约致损的权利；</w:t>
      </w:r>
    </w:p>
    <w:p w14:paraId="5A779423" w14:textId="77777777" w:rsidR="00744BFE" w:rsidRDefault="00744BFE" w:rsidP="00744BFE">
      <w:pPr>
        <w:spacing w:line="276" w:lineRule="auto"/>
        <w:ind w:firstLineChars="200" w:firstLine="592"/>
        <w:rPr>
          <w:rFonts w:ascii="仿宋" w:hAnsi="仿宋" w:cs="仿宋"/>
          <w:sz w:val="30"/>
          <w:szCs w:val="30"/>
        </w:rPr>
      </w:pPr>
      <w:r w:rsidRPr="00744BFE">
        <w:rPr>
          <w:rFonts w:ascii="仿宋" w:hAnsi="仿宋" w:cs="仿宋" w:hint="eastAsia"/>
          <w:sz w:val="30"/>
          <w:szCs w:val="30"/>
        </w:rPr>
        <w:t>3</w:t>
      </w:r>
      <w:r w:rsidRPr="00744BFE">
        <w:rPr>
          <w:rFonts w:ascii="仿宋" w:hAnsi="仿宋" w:cs="仿宋"/>
          <w:sz w:val="30"/>
          <w:szCs w:val="30"/>
        </w:rPr>
        <w:t>.</w:t>
      </w:r>
      <w:r w:rsidRPr="00744BFE">
        <w:rPr>
          <w:rFonts w:ascii="仿宋" w:hAnsi="仿宋" w:cs="仿宋" w:hint="eastAsia"/>
          <w:sz w:val="30"/>
          <w:szCs w:val="30"/>
        </w:rPr>
        <w:t>乙方发生注册地迁往省外、吊销营业执照、企业注销等情况，或违反法律法规及甲方相关规定的（如信息虚假、行为不当等），甲方</w:t>
      </w:r>
      <w:r w:rsidRPr="00744BFE">
        <w:rPr>
          <w:rFonts w:ascii="仿宋" w:hAnsi="仿宋" w:cs="仿宋" w:hint="eastAsia"/>
          <w:sz w:val="30"/>
          <w:szCs w:val="30"/>
        </w:rPr>
        <w:lastRenderedPageBreak/>
        <w:t>可单方面解除本协议。</w:t>
      </w:r>
    </w:p>
    <w:p w14:paraId="387ADE5A" w14:textId="4EE99A91" w:rsidR="00953D2B" w:rsidRPr="00953D2B" w:rsidRDefault="00953D2B" w:rsidP="00953D2B">
      <w:pPr>
        <w:spacing w:line="276" w:lineRule="auto"/>
        <w:ind w:firstLineChars="200" w:firstLine="594"/>
        <w:rPr>
          <w:rFonts w:ascii="仿宋" w:hAnsi="仿宋" w:cs="仿宋"/>
          <w:sz w:val="30"/>
          <w:szCs w:val="30"/>
        </w:rPr>
      </w:pPr>
      <w:r w:rsidRPr="00953D2B">
        <w:rPr>
          <w:rFonts w:ascii="仿宋" w:hAnsi="仿宋" w:cs="仿宋" w:hint="eastAsia"/>
          <w:b/>
          <w:bCs/>
          <w:sz w:val="30"/>
          <w:szCs w:val="30"/>
        </w:rPr>
        <w:t>第五条</w:t>
      </w:r>
      <w:r w:rsidR="000C0D0C">
        <w:rPr>
          <w:rFonts w:ascii="仿宋" w:hAnsi="仿宋" w:cs="仿宋" w:hint="eastAsia"/>
          <w:b/>
          <w:bCs/>
          <w:sz w:val="30"/>
          <w:szCs w:val="30"/>
        </w:rPr>
        <w:t xml:space="preserve"> </w:t>
      </w:r>
      <w:r>
        <w:rPr>
          <w:rFonts w:ascii="仿宋" w:hAnsi="仿宋" w:cs="仿宋" w:hint="eastAsia"/>
          <w:sz w:val="30"/>
          <w:szCs w:val="30"/>
        </w:rPr>
        <w:t>目前《大连股权交易中心“专精特新”专板建设方案》已报送至中国证监会进行备案审批，该方案备案前企业进入</w:t>
      </w:r>
      <w:r w:rsidR="00BD7EBB" w:rsidRPr="000C0D0C">
        <w:rPr>
          <w:rFonts w:ascii="仿宋" w:hAnsi="仿宋" w:cs="仿宋" w:hint="eastAsia"/>
          <w:sz w:val="30"/>
          <w:szCs w:val="30"/>
        </w:rPr>
        <w:t>展示板</w:t>
      </w:r>
      <w:r>
        <w:rPr>
          <w:rFonts w:ascii="仿宋" w:hAnsi="仿宋" w:cs="仿宋" w:hint="eastAsia"/>
          <w:sz w:val="30"/>
          <w:szCs w:val="30"/>
        </w:rPr>
        <w:t>，待方案完成备案后，企业转入正式板块，本协议继续生效，无需重新签署。</w:t>
      </w:r>
    </w:p>
    <w:p w14:paraId="5CB10227" w14:textId="77777777" w:rsidR="00744BFE" w:rsidRPr="00744BFE" w:rsidRDefault="00744BFE" w:rsidP="00744BFE">
      <w:pPr>
        <w:spacing w:line="276" w:lineRule="auto"/>
        <w:ind w:firstLineChars="200" w:firstLine="594"/>
        <w:rPr>
          <w:rFonts w:ascii="仿宋" w:hAnsi="仿宋" w:cs="仿宋"/>
          <w:sz w:val="30"/>
          <w:szCs w:val="30"/>
        </w:rPr>
      </w:pPr>
      <w:r w:rsidRPr="00744BFE">
        <w:rPr>
          <w:rFonts w:ascii="仿宋" w:hAnsi="仿宋" w:cs="仿宋" w:hint="eastAsia"/>
          <w:b/>
          <w:bCs/>
          <w:sz w:val="30"/>
          <w:szCs w:val="30"/>
        </w:rPr>
        <w:t>第</w:t>
      </w:r>
      <w:r w:rsidR="00953D2B">
        <w:rPr>
          <w:rFonts w:ascii="仿宋" w:hAnsi="仿宋" w:cs="仿宋" w:hint="eastAsia"/>
          <w:b/>
          <w:bCs/>
          <w:sz w:val="30"/>
          <w:szCs w:val="30"/>
        </w:rPr>
        <w:t>六</w:t>
      </w:r>
      <w:r w:rsidRPr="00744BFE">
        <w:rPr>
          <w:rFonts w:ascii="仿宋" w:hAnsi="仿宋" w:cs="仿宋" w:hint="eastAsia"/>
          <w:b/>
          <w:bCs/>
          <w:sz w:val="30"/>
          <w:szCs w:val="30"/>
        </w:rPr>
        <w:t xml:space="preserve">条 </w:t>
      </w:r>
      <w:r w:rsidRPr="00744BFE">
        <w:rPr>
          <w:rFonts w:ascii="仿宋" w:hAnsi="仿宋" w:cs="仿宋" w:hint="eastAsia"/>
          <w:sz w:val="30"/>
          <w:szCs w:val="30"/>
        </w:rPr>
        <w:t>本协议一式二份，双方各执一份，每份均具有同等法律效力。</w:t>
      </w:r>
    </w:p>
    <w:p w14:paraId="0DAC7BBF" w14:textId="29EC37FD" w:rsidR="00383BF1" w:rsidRDefault="00744BFE" w:rsidP="00383BF1">
      <w:pPr>
        <w:spacing w:beforeLines="100" w:before="579" w:line="276" w:lineRule="auto"/>
        <w:jc w:val="left"/>
        <w:rPr>
          <w:rFonts w:ascii="仿宋" w:hAnsi="仿宋" w:cs="仿宋"/>
          <w:sz w:val="30"/>
          <w:szCs w:val="30"/>
        </w:rPr>
      </w:pPr>
      <w:r w:rsidRPr="00744BFE">
        <w:rPr>
          <w:rFonts w:ascii="仿宋" w:hAnsi="仿宋" w:cs="仿宋" w:hint="eastAsia"/>
          <w:sz w:val="30"/>
          <w:szCs w:val="30"/>
        </w:rPr>
        <w:t>甲方</w:t>
      </w:r>
      <w:r w:rsidR="00383BF1" w:rsidRPr="00383BF1">
        <w:rPr>
          <w:rFonts w:ascii="仿宋" w:hAnsi="仿宋" w:cs="仿宋" w:hint="eastAsia"/>
          <w:sz w:val="30"/>
          <w:szCs w:val="30"/>
        </w:rPr>
        <w:t>（公章）</w:t>
      </w:r>
      <w:r w:rsidRPr="00744BFE">
        <w:rPr>
          <w:rFonts w:ascii="仿宋" w:hAnsi="仿宋" w:cs="仿宋" w:hint="eastAsia"/>
          <w:sz w:val="30"/>
          <w:szCs w:val="30"/>
        </w:rPr>
        <w:t>：</w:t>
      </w:r>
      <w:r w:rsidR="00DB7A56">
        <w:rPr>
          <w:rFonts w:ascii="仿宋" w:hAnsi="仿宋" w:cs="仿宋" w:hint="eastAsia"/>
          <w:sz w:val="30"/>
          <w:szCs w:val="30"/>
        </w:rPr>
        <w:t xml:space="preserve">   </w:t>
      </w:r>
      <w:r w:rsidR="00383BF1">
        <w:rPr>
          <w:rFonts w:ascii="仿宋" w:hAnsi="仿宋" w:cs="仿宋" w:hint="eastAsia"/>
          <w:sz w:val="30"/>
          <w:szCs w:val="30"/>
        </w:rPr>
        <w:t xml:space="preserve">                  </w:t>
      </w:r>
      <w:r w:rsidR="00383BF1" w:rsidRPr="00744BFE">
        <w:rPr>
          <w:rFonts w:ascii="仿宋" w:hAnsi="仿宋" w:cs="仿宋" w:hint="eastAsia"/>
          <w:sz w:val="30"/>
          <w:szCs w:val="30"/>
        </w:rPr>
        <w:t>乙方</w:t>
      </w:r>
      <w:r w:rsidR="00383BF1" w:rsidRPr="00383BF1">
        <w:rPr>
          <w:rFonts w:ascii="仿宋" w:hAnsi="仿宋" w:cs="仿宋" w:hint="eastAsia"/>
          <w:sz w:val="30"/>
          <w:szCs w:val="30"/>
        </w:rPr>
        <w:t>（公章）</w:t>
      </w:r>
      <w:r w:rsidR="00383BF1" w:rsidRPr="00744BFE">
        <w:rPr>
          <w:rFonts w:ascii="仿宋" w:hAnsi="仿宋" w:cs="仿宋" w:hint="eastAsia"/>
          <w:sz w:val="30"/>
          <w:szCs w:val="30"/>
        </w:rPr>
        <w:t>：</w:t>
      </w:r>
      <w:r w:rsidR="00DB7A56">
        <w:rPr>
          <w:rFonts w:ascii="仿宋" w:hAnsi="仿宋" w:cs="仿宋" w:hint="eastAsia"/>
          <w:sz w:val="30"/>
          <w:szCs w:val="30"/>
        </w:rPr>
        <w:t xml:space="preserve"> </w:t>
      </w:r>
    </w:p>
    <w:p w14:paraId="2D13FF3E" w14:textId="77777777" w:rsidR="00744BFE" w:rsidRPr="00744BFE" w:rsidRDefault="00DB7A56" w:rsidP="00383BF1">
      <w:pPr>
        <w:spacing w:beforeLines="100" w:before="579" w:line="276" w:lineRule="auto"/>
        <w:jc w:val="left"/>
        <w:rPr>
          <w:rFonts w:ascii="仿宋" w:hAnsi="仿宋" w:cs="仿宋"/>
          <w:sz w:val="30"/>
          <w:szCs w:val="30"/>
        </w:rPr>
      </w:pPr>
      <w:r>
        <w:rPr>
          <w:rFonts w:ascii="仿宋" w:hAnsi="仿宋" w:cs="仿宋" w:hint="eastAsia"/>
          <w:sz w:val="30"/>
          <w:szCs w:val="30"/>
        </w:rPr>
        <w:t xml:space="preserve">             </w:t>
      </w:r>
      <w:r w:rsidR="00744BFE" w:rsidRPr="00744BFE">
        <w:rPr>
          <w:rFonts w:ascii="仿宋" w:hAnsi="仿宋" w:cs="仿宋" w:hint="eastAsia"/>
          <w:sz w:val="30"/>
          <w:szCs w:val="30"/>
        </w:rPr>
        <w:t xml:space="preserve"> </w:t>
      </w:r>
    </w:p>
    <w:p w14:paraId="7333B17B" w14:textId="6EA13A10" w:rsidR="00383BF1" w:rsidRDefault="00383BF1" w:rsidP="00383BF1">
      <w:pPr>
        <w:tabs>
          <w:tab w:val="left" w:pos="4095"/>
        </w:tabs>
        <w:spacing w:line="276" w:lineRule="auto"/>
        <w:rPr>
          <w:rFonts w:ascii="华文仿宋" w:eastAsia="华文仿宋" w:hAnsi="华文仿宋"/>
          <w:spacing w:val="8"/>
          <w:sz w:val="28"/>
          <w:szCs w:val="28"/>
        </w:rPr>
      </w:pPr>
      <w:r>
        <w:rPr>
          <w:rFonts w:ascii="华文仿宋" w:eastAsia="华文仿宋" w:hAnsi="华文仿宋" w:hint="eastAsia"/>
          <w:spacing w:val="8"/>
          <w:sz w:val="28"/>
          <w:szCs w:val="28"/>
        </w:rPr>
        <w:t xml:space="preserve"> </w:t>
      </w:r>
      <w:r w:rsidRPr="00221B99">
        <w:rPr>
          <w:rFonts w:ascii="华文仿宋" w:eastAsia="华文仿宋" w:hAnsi="华文仿宋" w:hint="eastAsia"/>
          <w:spacing w:val="8"/>
          <w:sz w:val="28"/>
          <w:szCs w:val="28"/>
        </w:rPr>
        <w:t xml:space="preserve">法定代表人                     </w:t>
      </w:r>
      <w:r w:rsidR="008E4E33">
        <w:rPr>
          <w:rFonts w:ascii="华文仿宋" w:eastAsia="华文仿宋" w:hAnsi="华文仿宋"/>
          <w:spacing w:val="8"/>
          <w:sz w:val="28"/>
          <w:szCs w:val="28"/>
        </w:rPr>
        <w:t xml:space="preserve"> </w:t>
      </w:r>
      <w:r w:rsidRPr="00221B99">
        <w:rPr>
          <w:rFonts w:ascii="华文仿宋" w:eastAsia="华文仿宋" w:hAnsi="华文仿宋" w:hint="eastAsia"/>
          <w:spacing w:val="8"/>
          <w:sz w:val="28"/>
          <w:szCs w:val="28"/>
        </w:rPr>
        <w:t>法定代表人</w:t>
      </w:r>
    </w:p>
    <w:p w14:paraId="212CB239" w14:textId="77777777" w:rsidR="00744BFE" w:rsidRPr="00383BF1" w:rsidRDefault="00383BF1" w:rsidP="00383BF1">
      <w:pPr>
        <w:tabs>
          <w:tab w:val="left" w:pos="4095"/>
        </w:tabs>
        <w:spacing w:line="276" w:lineRule="auto"/>
        <w:rPr>
          <w:rFonts w:ascii="华文仿宋" w:eastAsia="华文仿宋" w:hAnsi="华文仿宋"/>
          <w:spacing w:val="8"/>
          <w:sz w:val="28"/>
          <w:szCs w:val="28"/>
        </w:rPr>
      </w:pPr>
      <w:r>
        <w:rPr>
          <w:rFonts w:ascii="仿宋" w:hAnsi="仿宋" w:cs="仿宋" w:hint="eastAsia"/>
          <w:sz w:val="30"/>
          <w:szCs w:val="30"/>
        </w:rPr>
        <w:t xml:space="preserve"> </w:t>
      </w:r>
      <w:r>
        <w:rPr>
          <w:rFonts w:ascii="仿宋" w:hAnsi="仿宋"/>
          <w:sz w:val="28"/>
          <w:szCs w:val="28"/>
        </w:rPr>
        <w:t>或授权代表（签章）</w:t>
      </w:r>
      <w:r w:rsidRPr="00221B99">
        <w:rPr>
          <w:rFonts w:ascii="华文仿宋" w:eastAsia="华文仿宋" w:hAnsi="华文仿宋" w:hint="eastAsia"/>
          <w:spacing w:val="8"/>
          <w:sz w:val="28"/>
          <w:szCs w:val="28"/>
        </w:rPr>
        <w:t>：</w:t>
      </w:r>
      <w:r>
        <w:rPr>
          <w:rFonts w:ascii="仿宋" w:hAnsi="仿宋" w:cs="仿宋" w:hint="eastAsia"/>
          <w:sz w:val="30"/>
          <w:szCs w:val="30"/>
        </w:rPr>
        <w:t xml:space="preserve">               </w:t>
      </w:r>
      <w:r>
        <w:rPr>
          <w:rFonts w:ascii="仿宋" w:hAnsi="仿宋"/>
          <w:sz w:val="28"/>
          <w:szCs w:val="28"/>
        </w:rPr>
        <w:t>或授权代表（签章）</w:t>
      </w:r>
      <w:r w:rsidRPr="00221B99">
        <w:rPr>
          <w:rFonts w:ascii="华文仿宋" w:eastAsia="华文仿宋" w:hAnsi="华文仿宋" w:hint="eastAsia"/>
          <w:spacing w:val="8"/>
          <w:sz w:val="28"/>
          <w:szCs w:val="28"/>
        </w:rPr>
        <w:t>：</w:t>
      </w:r>
    </w:p>
    <w:p w14:paraId="4ABDF5F8" w14:textId="77777777" w:rsidR="00383BF1" w:rsidRDefault="00383BF1" w:rsidP="00744BFE">
      <w:pPr>
        <w:spacing w:line="276" w:lineRule="auto"/>
        <w:ind w:firstLineChars="200" w:firstLine="592"/>
        <w:jc w:val="right"/>
        <w:rPr>
          <w:rFonts w:ascii="宋体" w:hAnsi="宋体" w:cs="仿宋"/>
          <w:sz w:val="30"/>
          <w:szCs w:val="30"/>
        </w:rPr>
      </w:pPr>
    </w:p>
    <w:p w14:paraId="74920CF2" w14:textId="662CC02C" w:rsidR="00744BFE" w:rsidRPr="00744BFE" w:rsidRDefault="00744BFE" w:rsidP="00744BFE">
      <w:pPr>
        <w:spacing w:line="276" w:lineRule="auto"/>
        <w:ind w:firstLineChars="200" w:firstLine="592"/>
        <w:jc w:val="right"/>
        <w:rPr>
          <w:rFonts w:ascii="宋体" w:hAnsi="宋体"/>
          <w:sz w:val="30"/>
          <w:szCs w:val="30"/>
        </w:rPr>
      </w:pPr>
      <w:r w:rsidRPr="00744BFE">
        <w:rPr>
          <w:rFonts w:ascii="宋体" w:hAnsi="宋体" w:cs="仿宋" w:hint="eastAsia"/>
          <w:sz w:val="30"/>
          <w:szCs w:val="30"/>
        </w:rPr>
        <w:t>签署日期：</w:t>
      </w:r>
      <w:r w:rsidR="00383BF1">
        <w:rPr>
          <w:rFonts w:ascii="宋体" w:hAnsi="宋体" w:cs="仿宋" w:hint="eastAsia"/>
          <w:sz w:val="30"/>
          <w:szCs w:val="30"/>
        </w:rPr>
        <w:t xml:space="preserve">    </w:t>
      </w:r>
      <w:r w:rsidRPr="00744BFE">
        <w:rPr>
          <w:rFonts w:ascii="宋体" w:hAnsi="宋体" w:cs="仿宋" w:hint="eastAsia"/>
          <w:sz w:val="30"/>
          <w:szCs w:val="30"/>
        </w:rPr>
        <w:t>年</w:t>
      </w:r>
      <w:r w:rsidR="00383BF1">
        <w:rPr>
          <w:rFonts w:ascii="宋体" w:hAnsi="宋体" w:cs="仿宋" w:hint="eastAsia"/>
          <w:sz w:val="30"/>
          <w:szCs w:val="30"/>
        </w:rPr>
        <w:t xml:space="preserve">  </w:t>
      </w:r>
      <w:r w:rsidRPr="00744BFE">
        <w:rPr>
          <w:rFonts w:ascii="宋体" w:hAnsi="宋体" w:cs="仿宋" w:hint="eastAsia"/>
          <w:sz w:val="30"/>
          <w:szCs w:val="30"/>
        </w:rPr>
        <w:t>月</w:t>
      </w:r>
      <w:r w:rsidR="00383BF1">
        <w:rPr>
          <w:rFonts w:ascii="宋体" w:hAnsi="宋体" w:cs="仿宋" w:hint="eastAsia"/>
          <w:sz w:val="30"/>
          <w:szCs w:val="30"/>
        </w:rPr>
        <w:t xml:space="preserve"> </w:t>
      </w:r>
      <w:r w:rsidR="008E4E33">
        <w:rPr>
          <w:rFonts w:ascii="宋体" w:hAnsi="宋体" w:cs="仿宋"/>
          <w:sz w:val="30"/>
          <w:szCs w:val="30"/>
        </w:rPr>
        <w:t xml:space="preserve"> </w:t>
      </w:r>
      <w:r w:rsidRPr="00744BFE">
        <w:rPr>
          <w:rFonts w:ascii="宋体" w:hAnsi="宋体" w:cs="仿宋" w:hint="eastAsia"/>
          <w:sz w:val="30"/>
          <w:szCs w:val="30"/>
        </w:rPr>
        <w:t>日</w:t>
      </w:r>
    </w:p>
    <w:sectPr w:rsidR="00744BFE" w:rsidRPr="00744BFE" w:rsidSect="00BC19DB">
      <w:pgSz w:w="11906" w:h="16838"/>
      <w:pgMar w:top="2098" w:right="1474" w:bottom="1984" w:left="1587" w:header="851" w:footer="1400" w:gutter="0"/>
      <w:cols w:space="720"/>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2D3D9" w14:textId="77777777" w:rsidR="003C24D7" w:rsidRDefault="003C24D7" w:rsidP="00BC19DB">
      <w:r>
        <w:separator/>
      </w:r>
    </w:p>
  </w:endnote>
  <w:endnote w:type="continuationSeparator" w:id="0">
    <w:p w14:paraId="3EB60FF4" w14:textId="77777777" w:rsidR="003C24D7" w:rsidRDefault="003C24D7" w:rsidP="00BC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0438A" w14:textId="77777777" w:rsidR="003C24D7" w:rsidRDefault="003C24D7" w:rsidP="00BC19DB">
      <w:r>
        <w:separator/>
      </w:r>
    </w:p>
  </w:footnote>
  <w:footnote w:type="continuationSeparator" w:id="0">
    <w:p w14:paraId="4BB3F7B8" w14:textId="77777777" w:rsidR="003C24D7" w:rsidRDefault="003C24D7" w:rsidP="00BC19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A89A8"/>
    <w:multiLevelType w:val="singleLevel"/>
    <w:tmpl w:val="3D0A89A8"/>
    <w:lvl w:ilvl="0">
      <w:start w:val="1"/>
      <w:numFmt w:val="chineseCounting"/>
      <w:suff w:val="space"/>
      <w:lvlText w:val="第%1条"/>
      <w:lvlJc w:val="left"/>
      <w:rPr>
        <w:rFonts w:hint="eastAsia"/>
      </w:rPr>
    </w:lvl>
  </w:abstractNum>
  <w:num w:numId="1" w16cid:durableId="96560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B5B"/>
    <w:rsid w:val="00005941"/>
    <w:rsid w:val="00026DA2"/>
    <w:rsid w:val="00036D70"/>
    <w:rsid w:val="000579D4"/>
    <w:rsid w:val="000B597D"/>
    <w:rsid w:val="000C0D0C"/>
    <w:rsid w:val="000C76C2"/>
    <w:rsid w:val="00102AC5"/>
    <w:rsid w:val="00105053"/>
    <w:rsid w:val="00110426"/>
    <w:rsid w:val="001407CE"/>
    <w:rsid w:val="00145DFA"/>
    <w:rsid w:val="00165E2D"/>
    <w:rsid w:val="00186143"/>
    <w:rsid w:val="0019300C"/>
    <w:rsid w:val="001A1ED8"/>
    <w:rsid w:val="001A1F81"/>
    <w:rsid w:val="001A5EBC"/>
    <w:rsid w:val="001C1C27"/>
    <w:rsid w:val="001F0D70"/>
    <w:rsid w:val="00230A2F"/>
    <w:rsid w:val="00233D20"/>
    <w:rsid w:val="002457C0"/>
    <w:rsid w:val="002754B0"/>
    <w:rsid w:val="002854CE"/>
    <w:rsid w:val="0028697A"/>
    <w:rsid w:val="002B31B6"/>
    <w:rsid w:val="002D1F58"/>
    <w:rsid w:val="002F1D58"/>
    <w:rsid w:val="002F4176"/>
    <w:rsid w:val="002F77D0"/>
    <w:rsid w:val="0030147A"/>
    <w:rsid w:val="00365A61"/>
    <w:rsid w:val="00383BF1"/>
    <w:rsid w:val="00397DB5"/>
    <w:rsid w:val="003C019D"/>
    <w:rsid w:val="003C24D7"/>
    <w:rsid w:val="003C2E70"/>
    <w:rsid w:val="003C484C"/>
    <w:rsid w:val="003C5004"/>
    <w:rsid w:val="003C781F"/>
    <w:rsid w:val="003F1D31"/>
    <w:rsid w:val="00431441"/>
    <w:rsid w:val="0046475A"/>
    <w:rsid w:val="00475CF1"/>
    <w:rsid w:val="004B6FDF"/>
    <w:rsid w:val="004C24C8"/>
    <w:rsid w:val="004E342B"/>
    <w:rsid w:val="004E4EEB"/>
    <w:rsid w:val="00503109"/>
    <w:rsid w:val="00522EB3"/>
    <w:rsid w:val="00554FF6"/>
    <w:rsid w:val="005A7C56"/>
    <w:rsid w:val="00602B47"/>
    <w:rsid w:val="00623B79"/>
    <w:rsid w:val="0064528F"/>
    <w:rsid w:val="00660309"/>
    <w:rsid w:val="006A55CA"/>
    <w:rsid w:val="006D1D3A"/>
    <w:rsid w:val="0071736B"/>
    <w:rsid w:val="0072443E"/>
    <w:rsid w:val="00725EE8"/>
    <w:rsid w:val="00744BFE"/>
    <w:rsid w:val="00751972"/>
    <w:rsid w:val="00756C15"/>
    <w:rsid w:val="0079601F"/>
    <w:rsid w:val="007A1EAC"/>
    <w:rsid w:val="007B390B"/>
    <w:rsid w:val="00817127"/>
    <w:rsid w:val="00832AEE"/>
    <w:rsid w:val="0084625C"/>
    <w:rsid w:val="0088367F"/>
    <w:rsid w:val="008C7E75"/>
    <w:rsid w:val="008E4E33"/>
    <w:rsid w:val="008F31A9"/>
    <w:rsid w:val="009220D2"/>
    <w:rsid w:val="00945D9E"/>
    <w:rsid w:val="00953D2B"/>
    <w:rsid w:val="00976CDD"/>
    <w:rsid w:val="0098484B"/>
    <w:rsid w:val="009875BC"/>
    <w:rsid w:val="009B5065"/>
    <w:rsid w:val="00A5431E"/>
    <w:rsid w:val="00A84828"/>
    <w:rsid w:val="00A8509E"/>
    <w:rsid w:val="00A928BD"/>
    <w:rsid w:val="00AD090A"/>
    <w:rsid w:val="00AD2E63"/>
    <w:rsid w:val="00AE47D6"/>
    <w:rsid w:val="00AF548D"/>
    <w:rsid w:val="00B163B8"/>
    <w:rsid w:val="00B23A7E"/>
    <w:rsid w:val="00B71EDB"/>
    <w:rsid w:val="00B76760"/>
    <w:rsid w:val="00B84AF5"/>
    <w:rsid w:val="00B92953"/>
    <w:rsid w:val="00BC19DB"/>
    <w:rsid w:val="00BD4EA8"/>
    <w:rsid w:val="00BD58EE"/>
    <w:rsid w:val="00BD7EBB"/>
    <w:rsid w:val="00C17B5B"/>
    <w:rsid w:val="00C26DA9"/>
    <w:rsid w:val="00C3041D"/>
    <w:rsid w:val="00C35AA1"/>
    <w:rsid w:val="00C81858"/>
    <w:rsid w:val="00C929F3"/>
    <w:rsid w:val="00C92F55"/>
    <w:rsid w:val="00CC4C90"/>
    <w:rsid w:val="00CE1FD9"/>
    <w:rsid w:val="00D761CA"/>
    <w:rsid w:val="00D9418D"/>
    <w:rsid w:val="00DB33AC"/>
    <w:rsid w:val="00DB7A37"/>
    <w:rsid w:val="00DB7A56"/>
    <w:rsid w:val="00DC39C4"/>
    <w:rsid w:val="00DC7E19"/>
    <w:rsid w:val="00E0534B"/>
    <w:rsid w:val="00E25B92"/>
    <w:rsid w:val="00E31DFA"/>
    <w:rsid w:val="00E65048"/>
    <w:rsid w:val="00E66FA1"/>
    <w:rsid w:val="00E95FE6"/>
    <w:rsid w:val="00EB7D25"/>
    <w:rsid w:val="00EC78E7"/>
    <w:rsid w:val="00ED0DB3"/>
    <w:rsid w:val="00F2128A"/>
    <w:rsid w:val="00F22D01"/>
    <w:rsid w:val="00F25409"/>
    <w:rsid w:val="00F278E0"/>
    <w:rsid w:val="00F37709"/>
    <w:rsid w:val="00F6777A"/>
    <w:rsid w:val="00FA0044"/>
    <w:rsid w:val="00FA7C6A"/>
    <w:rsid w:val="00FE33B6"/>
    <w:rsid w:val="00FF3CC5"/>
    <w:rsid w:val="7B2D34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2F60DC"/>
  <w15:docId w15:val="{37F74E7C-0657-48F4-ACF3-4879419B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31A9"/>
    <w:pPr>
      <w:widowControl w:val="0"/>
      <w:jc w:val="both"/>
    </w:pPr>
    <w:rPr>
      <w:rFonts w:eastAsia="仿宋"/>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8F31A9"/>
    <w:rPr>
      <w:rFonts w:ascii="Calibri" w:eastAsia="宋体"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C19DB"/>
    <w:pPr>
      <w:tabs>
        <w:tab w:val="center" w:pos="4153"/>
        <w:tab w:val="right" w:pos="8306"/>
      </w:tabs>
      <w:snapToGrid w:val="0"/>
      <w:jc w:val="center"/>
    </w:pPr>
    <w:rPr>
      <w:sz w:val="18"/>
      <w:szCs w:val="18"/>
    </w:rPr>
  </w:style>
  <w:style w:type="character" w:customStyle="1" w:styleId="a5">
    <w:name w:val="页眉 字符"/>
    <w:basedOn w:val="a0"/>
    <w:link w:val="a4"/>
    <w:uiPriority w:val="99"/>
    <w:rsid w:val="00BC19DB"/>
    <w:rPr>
      <w:kern w:val="2"/>
      <w:sz w:val="18"/>
      <w:szCs w:val="18"/>
    </w:rPr>
  </w:style>
  <w:style w:type="paragraph" w:styleId="a6">
    <w:name w:val="footer"/>
    <w:basedOn w:val="a"/>
    <w:link w:val="a7"/>
    <w:uiPriority w:val="99"/>
    <w:unhideWhenUsed/>
    <w:rsid w:val="00BC19DB"/>
    <w:pPr>
      <w:tabs>
        <w:tab w:val="center" w:pos="4153"/>
        <w:tab w:val="right" w:pos="8306"/>
      </w:tabs>
      <w:snapToGrid w:val="0"/>
      <w:jc w:val="left"/>
    </w:pPr>
    <w:rPr>
      <w:sz w:val="18"/>
      <w:szCs w:val="18"/>
    </w:rPr>
  </w:style>
  <w:style w:type="character" w:customStyle="1" w:styleId="a7">
    <w:name w:val="页脚 字符"/>
    <w:basedOn w:val="a0"/>
    <w:link w:val="a6"/>
    <w:uiPriority w:val="99"/>
    <w:rsid w:val="00BC19D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蔡文捷</dc:creator>
  <cp:keywords/>
  <dc:description/>
  <cp:lastModifiedBy>运迪 朱</cp:lastModifiedBy>
  <cp:revision>15</cp:revision>
  <dcterms:created xsi:type="dcterms:W3CDTF">2023-11-29T02:10:00Z</dcterms:created>
  <dcterms:modified xsi:type="dcterms:W3CDTF">2023-11-29T10:54:00Z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